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C1CF" w14:textId="77777777" w:rsidR="00247E65" w:rsidRDefault="0019375D">
      <w:pPr>
        <w:rPr>
          <w:sz w:val="48"/>
          <w:szCs w:val="48"/>
        </w:rPr>
      </w:pPr>
      <w:r w:rsidRPr="00247E65">
        <w:rPr>
          <w:sz w:val="52"/>
          <w:szCs w:val="52"/>
        </w:rPr>
        <w:t>Trintella l</w:t>
      </w:r>
      <w:r w:rsidR="00A6526B" w:rsidRPr="00247E65">
        <w:rPr>
          <w:sz w:val="52"/>
          <w:szCs w:val="52"/>
        </w:rPr>
        <w:t>a</w:t>
      </w:r>
      <w:r w:rsidR="00A6526B">
        <w:rPr>
          <w:sz w:val="48"/>
          <w:szCs w:val="48"/>
        </w:rPr>
        <w:t xml:space="preserve">  </w:t>
      </w:r>
      <w:r w:rsidR="00A6526B" w:rsidRPr="00FD1060">
        <w:rPr>
          <w:sz w:val="40"/>
          <w:szCs w:val="40"/>
        </w:rPr>
        <w:t>-</w:t>
      </w:r>
      <w:r w:rsidR="00A6526B">
        <w:rPr>
          <w:sz w:val="48"/>
          <w:szCs w:val="48"/>
        </w:rPr>
        <w:t xml:space="preserve"> </w:t>
      </w:r>
      <w:r w:rsidR="00A6526B" w:rsidRPr="00A6526B">
        <w:rPr>
          <w:sz w:val="40"/>
          <w:szCs w:val="40"/>
        </w:rPr>
        <w:t>“Transmare”</w:t>
      </w:r>
      <w:r w:rsidR="00A6526B">
        <w:rPr>
          <w:sz w:val="48"/>
          <w:szCs w:val="48"/>
        </w:rPr>
        <w:t xml:space="preserve"> </w:t>
      </w:r>
    </w:p>
    <w:p w14:paraId="5BADD526" w14:textId="7281248A" w:rsidR="0019375D" w:rsidRDefault="00A6526B">
      <w:pPr>
        <w:rPr>
          <w:sz w:val="32"/>
          <w:szCs w:val="32"/>
        </w:rPr>
      </w:pPr>
      <w:r w:rsidRPr="00A6526B">
        <w:rPr>
          <w:sz w:val="32"/>
          <w:szCs w:val="32"/>
        </w:rPr>
        <w:t>Half</w:t>
      </w:r>
      <w:r w:rsidR="0019375D">
        <w:rPr>
          <w:sz w:val="32"/>
          <w:szCs w:val="32"/>
        </w:rPr>
        <w:t xml:space="preserve"> model – schaal 1:20</w:t>
      </w:r>
    </w:p>
    <w:p w14:paraId="1B894429" w14:textId="77777777" w:rsidR="00C31284" w:rsidRDefault="00C312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69"/>
        <w:gridCol w:w="2636"/>
        <w:gridCol w:w="768"/>
        <w:gridCol w:w="1843"/>
        <w:gridCol w:w="2546"/>
      </w:tblGrid>
      <w:tr w:rsidR="0019375D" w14:paraId="01D01D7A" w14:textId="77777777" w:rsidTr="00A6526B">
        <w:trPr>
          <w:trHeight w:val="4879"/>
        </w:trPr>
        <w:tc>
          <w:tcPr>
            <w:tcW w:w="9062" w:type="dxa"/>
            <w:gridSpan w:val="5"/>
          </w:tcPr>
          <w:p w14:paraId="7288B68C" w14:textId="1145E801" w:rsidR="0019375D" w:rsidRDefault="00A652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280BDF" wp14:editId="3DB2BCCA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165735</wp:posOffset>
                  </wp:positionV>
                  <wp:extent cx="5617210" cy="2933700"/>
                  <wp:effectExtent l="0" t="0" r="2540" b="0"/>
                  <wp:wrapTight wrapText="bothSides">
                    <wp:wrapPolygon edited="0">
                      <wp:start x="0" y="0"/>
                      <wp:lineTo x="0" y="21460"/>
                      <wp:lineTo x="21537" y="21460"/>
                      <wp:lineTo x="21537" y="0"/>
                      <wp:lineTo x="0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21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375D" w14:paraId="4B629543" w14:textId="77777777" w:rsidTr="00A07380">
        <w:tc>
          <w:tcPr>
            <w:tcW w:w="9062" w:type="dxa"/>
            <w:gridSpan w:val="5"/>
          </w:tcPr>
          <w:p w14:paraId="52EC2EC0" w14:textId="77777777" w:rsidR="0019375D" w:rsidRDefault="0019375D"/>
          <w:p w14:paraId="72E34C48" w14:textId="77777777" w:rsidR="00C07BCF" w:rsidRDefault="00C07BCF"/>
          <w:p w14:paraId="2605E658" w14:textId="49CA59C9" w:rsidR="00C07BCF" w:rsidRDefault="00C07BCF"/>
        </w:tc>
      </w:tr>
      <w:tr w:rsidR="0019375D" w14:paraId="1DBDF276" w14:textId="77777777" w:rsidTr="00A6526B">
        <w:tc>
          <w:tcPr>
            <w:tcW w:w="1269" w:type="dxa"/>
          </w:tcPr>
          <w:p w14:paraId="12E32B69" w14:textId="014D5A58" w:rsidR="0019375D" w:rsidRDefault="0019375D">
            <w:r>
              <w:t>L.O.A.</w:t>
            </w:r>
          </w:p>
        </w:tc>
        <w:tc>
          <w:tcPr>
            <w:tcW w:w="2636" w:type="dxa"/>
          </w:tcPr>
          <w:p w14:paraId="30050F39" w14:textId="6620A043" w:rsidR="0019375D" w:rsidRDefault="00A6526B">
            <w:r>
              <w:t>8,80</w:t>
            </w:r>
            <w:r w:rsidR="00C07BCF">
              <w:t xml:space="preserve"> </w:t>
            </w:r>
            <w:proofErr w:type="spellStart"/>
            <w:r w:rsidR="00C07BCF">
              <w:t>mtr</w:t>
            </w:r>
            <w:proofErr w:type="spellEnd"/>
          </w:p>
        </w:tc>
        <w:tc>
          <w:tcPr>
            <w:tcW w:w="768" w:type="dxa"/>
            <w:vMerge w:val="restart"/>
          </w:tcPr>
          <w:p w14:paraId="4D25BA66" w14:textId="77777777" w:rsidR="0019375D" w:rsidRDefault="0019375D"/>
        </w:tc>
        <w:tc>
          <w:tcPr>
            <w:tcW w:w="1843" w:type="dxa"/>
          </w:tcPr>
          <w:p w14:paraId="3B6CB9D7" w14:textId="01DF3FEF" w:rsidR="0019375D" w:rsidRDefault="0019375D">
            <w:r>
              <w:t>Bouwer</w:t>
            </w:r>
            <w:r w:rsidR="00A6526B">
              <w:t xml:space="preserve"> model</w:t>
            </w:r>
          </w:p>
        </w:tc>
        <w:tc>
          <w:tcPr>
            <w:tcW w:w="2546" w:type="dxa"/>
          </w:tcPr>
          <w:p w14:paraId="55223E54" w14:textId="2BC1A5CC" w:rsidR="0019375D" w:rsidRDefault="0019375D">
            <w:r>
              <w:t>Roukema B.V.</w:t>
            </w:r>
          </w:p>
        </w:tc>
      </w:tr>
      <w:tr w:rsidR="0019375D" w14:paraId="6C9CDF0B" w14:textId="77777777" w:rsidTr="00A6526B">
        <w:tc>
          <w:tcPr>
            <w:tcW w:w="1269" w:type="dxa"/>
          </w:tcPr>
          <w:p w14:paraId="1B0B5975" w14:textId="3BBC47DA" w:rsidR="0019375D" w:rsidRDefault="0019375D">
            <w:r>
              <w:t>Breedte</w:t>
            </w:r>
          </w:p>
        </w:tc>
        <w:tc>
          <w:tcPr>
            <w:tcW w:w="2636" w:type="dxa"/>
          </w:tcPr>
          <w:p w14:paraId="1D73A703" w14:textId="3AD39379" w:rsidR="0019375D" w:rsidRDefault="00A6526B">
            <w:r>
              <w:t>2,52</w:t>
            </w:r>
            <w:r w:rsidR="00C07BCF">
              <w:t xml:space="preserve"> </w:t>
            </w:r>
            <w:proofErr w:type="spellStart"/>
            <w:r w:rsidR="00C07BCF">
              <w:t>mtr</w:t>
            </w:r>
            <w:proofErr w:type="spellEnd"/>
          </w:p>
        </w:tc>
        <w:tc>
          <w:tcPr>
            <w:tcW w:w="768" w:type="dxa"/>
            <w:vMerge/>
          </w:tcPr>
          <w:p w14:paraId="78DAD8D5" w14:textId="77777777" w:rsidR="0019375D" w:rsidRDefault="0019375D"/>
        </w:tc>
        <w:tc>
          <w:tcPr>
            <w:tcW w:w="1843" w:type="dxa"/>
          </w:tcPr>
          <w:p w14:paraId="7EBD4CCD" w14:textId="64D77691" w:rsidR="0019375D" w:rsidRDefault="00E076EB">
            <w:r>
              <w:t>Bouwjaar</w:t>
            </w:r>
            <w:r w:rsidR="00A6526B">
              <w:t xml:space="preserve"> model</w:t>
            </w:r>
          </w:p>
        </w:tc>
        <w:tc>
          <w:tcPr>
            <w:tcW w:w="2546" w:type="dxa"/>
          </w:tcPr>
          <w:p w14:paraId="3F384431" w14:textId="190F8520" w:rsidR="0019375D" w:rsidRDefault="00E076EB">
            <w:r>
              <w:t>onbekend</w:t>
            </w:r>
          </w:p>
        </w:tc>
      </w:tr>
      <w:tr w:rsidR="00E076EB" w14:paraId="7E0E5667" w14:textId="77777777" w:rsidTr="00EE66A9">
        <w:tc>
          <w:tcPr>
            <w:tcW w:w="1269" w:type="dxa"/>
          </w:tcPr>
          <w:p w14:paraId="5925A1A1" w14:textId="3DA47B4C" w:rsidR="00E076EB" w:rsidRDefault="00E076EB">
            <w:r>
              <w:t>Diepgang</w:t>
            </w:r>
          </w:p>
        </w:tc>
        <w:tc>
          <w:tcPr>
            <w:tcW w:w="2636" w:type="dxa"/>
          </w:tcPr>
          <w:p w14:paraId="13B6886A" w14:textId="3F14927D" w:rsidR="00E076EB" w:rsidRDefault="00C07BCF">
            <w:r>
              <w:t>1,</w:t>
            </w:r>
            <w:r w:rsidR="00A6526B">
              <w:t>30</w:t>
            </w:r>
            <w:r>
              <w:t xml:space="preserve"> </w:t>
            </w:r>
            <w:proofErr w:type="spellStart"/>
            <w:r>
              <w:t>mtr</w:t>
            </w:r>
            <w:proofErr w:type="spellEnd"/>
          </w:p>
        </w:tc>
        <w:tc>
          <w:tcPr>
            <w:tcW w:w="768" w:type="dxa"/>
            <w:vMerge/>
          </w:tcPr>
          <w:p w14:paraId="5C9C05B3" w14:textId="77777777" w:rsidR="00E076EB" w:rsidRDefault="00E076EB"/>
        </w:tc>
        <w:tc>
          <w:tcPr>
            <w:tcW w:w="4389" w:type="dxa"/>
            <w:gridSpan w:val="2"/>
            <w:vMerge w:val="restart"/>
          </w:tcPr>
          <w:p w14:paraId="002A9E7A" w14:textId="1B9C61CE" w:rsidR="00E076EB" w:rsidRDefault="00E076EB">
            <w:r>
              <w:t>Opmerking: Zeer gedetailleerd</w:t>
            </w:r>
            <w:r w:rsidR="00A6526B">
              <w:t xml:space="preserve"> en verfijnd</w:t>
            </w:r>
            <w:r>
              <w:t xml:space="preserve"> </w:t>
            </w:r>
            <w:r w:rsidR="00A6526B">
              <w:t>half</w:t>
            </w:r>
            <w:r>
              <w:t xml:space="preserve"> model. </w:t>
            </w:r>
            <w:r w:rsidR="00E329BD">
              <w:t>Degelijke</w:t>
            </w:r>
            <w:r w:rsidR="00A6526B">
              <w:t xml:space="preserve"> bouw.</w:t>
            </w:r>
          </w:p>
        </w:tc>
      </w:tr>
      <w:tr w:rsidR="00E076EB" w14:paraId="6DFBC489" w14:textId="77777777" w:rsidTr="00EE66A9">
        <w:tc>
          <w:tcPr>
            <w:tcW w:w="1269" w:type="dxa"/>
          </w:tcPr>
          <w:p w14:paraId="0715B472" w14:textId="0F8F9C31" w:rsidR="00E076EB" w:rsidRDefault="00E076EB">
            <w:proofErr w:type="spellStart"/>
            <w:r>
              <w:t>Wvpl</w:t>
            </w:r>
            <w:proofErr w:type="spellEnd"/>
            <w:r>
              <w:t>.</w:t>
            </w:r>
          </w:p>
        </w:tc>
        <w:tc>
          <w:tcPr>
            <w:tcW w:w="2636" w:type="dxa"/>
          </w:tcPr>
          <w:p w14:paraId="66B8210D" w14:textId="3EC7BDA5" w:rsidR="00E076EB" w:rsidRDefault="00A6526B">
            <w:r>
              <w:t>3,8</w:t>
            </w:r>
            <w:r w:rsidR="00C07BCF">
              <w:t xml:space="preserve"> m3</w:t>
            </w:r>
          </w:p>
        </w:tc>
        <w:tc>
          <w:tcPr>
            <w:tcW w:w="768" w:type="dxa"/>
            <w:vMerge/>
          </w:tcPr>
          <w:p w14:paraId="40D8CCEF" w14:textId="77777777" w:rsidR="00E076EB" w:rsidRDefault="00E076EB"/>
        </w:tc>
        <w:tc>
          <w:tcPr>
            <w:tcW w:w="4389" w:type="dxa"/>
            <w:gridSpan w:val="2"/>
            <w:vMerge/>
          </w:tcPr>
          <w:p w14:paraId="61AABC04" w14:textId="77777777" w:rsidR="00E076EB" w:rsidRDefault="00E076EB"/>
        </w:tc>
      </w:tr>
      <w:tr w:rsidR="00E076EB" w14:paraId="45C58196" w14:textId="77777777" w:rsidTr="00EE66A9">
        <w:tc>
          <w:tcPr>
            <w:tcW w:w="1269" w:type="dxa"/>
          </w:tcPr>
          <w:p w14:paraId="6EAFA8DD" w14:textId="3AC44DED" w:rsidR="00E076EB" w:rsidRDefault="00E076EB">
            <w:proofErr w:type="spellStart"/>
            <w:r>
              <w:t>Zeiloppervl</w:t>
            </w:r>
            <w:proofErr w:type="spellEnd"/>
            <w:r>
              <w:t>.</w:t>
            </w:r>
          </w:p>
        </w:tc>
        <w:tc>
          <w:tcPr>
            <w:tcW w:w="2636" w:type="dxa"/>
          </w:tcPr>
          <w:p w14:paraId="63EE121B" w14:textId="2511B1D2" w:rsidR="00E076EB" w:rsidRDefault="00A6526B">
            <w:r>
              <w:t>42,9</w:t>
            </w:r>
            <w:r w:rsidR="00C07BCF">
              <w:t xml:space="preserve"> m2</w:t>
            </w:r>
          </w:p>
        </w:tc>
        <w:tc>
          <w:tcPr>
            <w:tcW w:w="768" w:type="dxa"/>
            <w:vMerge/>
          </w:tcPr>
          <w:p w14:paraId="3F397E55" w14:textId="77777777" w:rsidR="00E076EB" w:rsidRDefault="00E076EB"/>
        </w:tc>
        <w:tc>
          <w:tcPr>
            <w:tcW w:w="4389" w:type="dxa"/>
            <w:gridSpan w:val="2"/>
            <w:vMerge/>
          </w:tcPr>
          <w:p w14:paraId="5A1DD6C7" w14:textId="77777777" w:rsidR="00E076EB" w:rsidRDefault="00E076EB"/>
        </w:tc>
      </w:tr>
    </w:tbl>
    <w:p w14:paraId="6DE26BE1" w14:textId="153FACA7" w:rsidR="0019375D" w:rsidRDefault="0019375D"/>
    <w:p w14:paraId="46CF43A1" w14:textId="038242EE" w:rsidR="00325737" w:rsidRDefault="00325737">
      <w:pPr>
        <w:rPr>
          <w:i/>
          <w:iCs/>
          <w:sz w:val="20"/>
          <w:szCs w:val="20"/>
        </w:rPr>
      </w:pPr>
      <w:r w:rsidRPr="00325737">
        <w:rPr>
          <w:i/>
          <w:iCs/>
          <w:sz w:val="20"/>
          <w:szCs w:val="20"/>
        </w:rPr>
        <w:t xml:space="preserve">Fotografie: Studio Peter Vincent van der Linden – </w:t>
      </w:r>
      <w:hyperlink r:id="rId5" w:history="1">
        <w:r w:rsidRPr="00291792">
          <w:rPr>
            <w:rStyle w:val="Hyperlink"/>
            <w:i/>
            <w:iCs/>
            <w:sz w:val="20"/>
            <w:szCs w:val="20"/>
          </w:rPr>
          <w:t>www.petervincent.nl</w:t>
        </w:r>
      </w:hyperlink>
    </w:p>
    <w:p w14:paraId="494B989B" w14:textId="77777777" w:rsidR="00325737" w:rsidRPr="00325737" w:rsidRDefault="00325737">
      <w:pPr>
        <w:rPr>
          <w:i/>
          <w:iCs/>
          <w:sz w:val="20"/>
          <w:szCs w:val="20"/>
        </w:rPr>
      </w:pPr>
    </w:p>
    <w:sectPr w:rsidR="00325737" w:rsidRPr="0032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5D"/>
    <w:rsid w:val="0019375D"/>
    <w:rsid w:val="00247E65"/>
    <w:rsid w:val="00325737"/>
    <w:rsid w:val="009F6314"/>
    <w:rsid w:val="00A6526B"/>
    <w:rsid w:val="00C07BCF"/>
    <w:rsid w:val="00C31284"/>
    <w:rsid w:val="00E076EB"/>
    <w:rsid w:val="00E329BD"/>
    <w:rsid w:val="00FD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1B1E"/>
  <w15:chartTrackingRefBased/>
  <w15:docId w15:val="{22F2175A-1215-41CD-9FF9-84667D49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257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5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ervincen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der Waa</dc:creator>
  <cp:keywords/>
  <dc:description/>
  <cp:lastModifiedBy>Peter van der Waa</cp:lastModifiedBy>
  <cp:revision>7</cp:revision>
  <dcterms:created xsi:type="dcterms:W3CDTF">2020-11-28T13:24:00Z</dcterms:created>
  <dcterms:modified xsi:type="dcterms:W3CDTF">2021-02-10T16:39:00Z</dcterms:modified>
</cp:coreProperties>
</file>